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66" w:rsidRPr="000D5166" w:rsidRDefault="000D5166" w:rsidP="000D5166">
      <w:pPr>
        <w:suppressAutoHyphens w:val="0"/>
        <w:jc w:val="center"/>
        <w:rPr>
          <w:rFonts w:cs="Times New Roman"/>
          <w:b/>
          <w:lang w:eastAsia="ru-RU"/>
        </w:rPr>
      </w:pPr>
      <w:r w:rsidRPr="000D5166">
        <w:rPr>
          <w:rFonts w:cs="Times New Roman"/>
          <w:b/>
          <w:lang w:eastAsia="ru-RU"/>
        </w:rPr>
        <w:t>РЕГИСТРАЦИОННАЯ ФОРМА</w:t>
      </w:r>
    </w:p>
    <w:p w:rsidR="000D5166" w:rsidRPr="000D5166" w:rsidRDefault="000D5166" w:rsidP="00A92CA7">
      <w:pPr>
        <w:suppressAutoHyphens w:val="0"/>
        <w:jc w:val="center"/>
        <w:rPr>
          <w:rFonts w:cs="Times New Roman"/>
          <w:b/>
          <w:lang w:eastAsia="ru-RU"/>
        </w:rPr>
      </w:pPr>
      <w:r w:rsidRPr="000D5166">
        <w:rPr>
          <w:rFonts w:cs="Times New Roman"/>
          <w:b/>
          <w:lang w:eastAsia="ru-RU"/>
        </w:rPr>
        <w:t xml:space="preserve">для участия в </w:t>
      </w:r>
      <w:r w:rsidR="00A92CA7">
        <w:rPr>
          <w:rFonts w:cs="Times New Roman"/>
          <w:b/>
          <w:lang w:eastAsia="ru-RU"/>
        </w:rPr>
        <w:t xml:space="preserve"> </w:t>
      </w:r>
      <w:r w:rsidRPr="000D5166">
        <w:rPr>
          <w:rFonts w:cs="Times New Roman"/>
          <w:b/>
          <w:lang w:eastAsia="ru-RU"/>
        </w:rPr>
        <w:t xml:space="preserve">двусторонних встречах с пакистанскими компаниями </w:t>
      </w:r>
      <w:proofErr w:type="gramStart"/>
      <w:r w:rsidRPr="000D5166">
        <w:rPr>
          <w:rFonts w:cs="Times New Roman"/>
          <w:b/>
          <w:lang w:eastAsia="ru-RU"/>
        </w:rPr>
        <w:t>в</w:t>
      </w:r>
      <w:proofErr w:type="gramEnd"/>
    </w:p>
    <w:p w:rsidR="000D5166" w:rsidRPr="000D5166" w:rsidRDefault="000D5166" w:rsidP="008C54AF">
      <w:pPr>
        <w:suppressAutoHyphens w:val="0"/>
        <w:jc w:val="center"/>
        <w:rPr>
          <w:rFonts w:cs="Times New Roman"/>
          <w:b/>
          <w:lang w:eastAsia="ru-RU"/>
        </w:rPr>
      </w:pPr>
      <w:r w:rsidRPr="000D5166">
        <w:rPr>
          <w:rFonts w:cs="Times New Roman"/>
          <w:b/>
          <w:lang w:eastAsia="ru-RU"/>
        </w:rPr>
        <w:t xml:space="preserve">Ленинградской областной ТПП </w:t>
      </w:r>
    </w:p>
    <w:p w:rsidR="000D5166" w:rsidRPr="000D5166" w:rsidRDefault="000D5166" w:rsidP="000D5166">
      <w:pPr>
        <w:suppressAutoHyphens w:val="0"/>
        <w:ind w:firstLine="540"/>
        <w:jc w:val="center"/>
        <w:rPr>
          <w:rFonts w:cs="Times New Roman"/>
          <w:b/>
          <w:color w:val="CC0000"/>
          <w:lang w:eastAsia="ru-RU"/>
        </w:rPr>
      </w:pPr>
      <w:r w:rsidRPr="000D5166">
        <w:rPr>
          <w:rFonts w:cs="Times New Roman"/>
          <w:b/>
          <w:color w:val="CC0000"/>
          <w:lang w:eastAsia="ru-RU"/>
        </w:rPr>
        <w:t>6 сентября с 10:00 до 1</w:t>
      </w:r>
      <w:r w:rsidR="001C3804">
        <w:rPr>
          <w:rFonts w:cs="Times New Roman"/>
          <w:b/>
          <w:color w:val="CC0000"/>
          <w:lang w:eastAsia="ru-RU"/>
        </w:rPr>
        <w:t>7</w:t>
      </w:r>
      <w:r w:rsidRPr="000D5166">
        <w:rPr>
          <w:rFonts w:cs="Times New Roman"/>
          <w:b/>
          <w:color w:val="CC0000"/>
          <w:lang w:eastAsia="ru-RU"/>
        </w:rPr>
        <w:t>:00,</w:t>
      </w:r>
    </w:p>
    <w:p w:rsidR="000D5166" w:rsidRPr="000D5166" w:rsidRDefault="000D5166" w:rsidP="000D5166">
      <w:pPr>
        <w:suppressAutoHyphens w:val="0"/>
        <w:ind w:firstLine="540"/>
        <w:jc w:val="center"/>
        <w:rPr>
          <w:rFonts w:cs="Times New Roman"/>
          <w:b/>
          <w:color w:val="CC0000"/>
          <w:lang w:eastAsia="ru-RU"/>
        </w:rPr>
      </w:pPr>
      <w:r w:rsidRPr="000D5166">
        <w:rPr>
          <w:rFonts w:cs="Times New Roman"/>
          <w:b/>
          <w:color w:val="CC0000"/>
          <w:lang w:eastAsia="ru-RU"/>
        </w:rPr>
        <w:t>г. Санкт-Петербург, Кирпичный пер., д.4, лит</w:t>
      </w:r>
      <w:proofErr w:type="gramStart"/>
      <w:r w:rsidRPr="000D5166">
        <w:rPr>
          <w:rFonts w:cs="Times New Roman"/>
          <w:b/>
          <w:color w:val="CC0000"/>
          <w:lang w:eastAsia="ru-RU"/>
        </w:rPr>
        <w:t>.А</w:t>
      </w:r>
      <w:proofErr w:type="gramEnd"/>
      <w:r w:rsidRPr="000D5166">
        <w:rPr>
          <w:rFonts w:cs="Times New Roman"/>
          <w:b/>
          <w:color w:val="CC0000"/>
          <w:lang w:eastAsia="ru-RU"/>
        </w:rPr>
        <w:t xml:space="preserve">, </w:t>
      </w:r>
    </w:p>
    <w:p w:rsidR="000D5166" w:rsidRPr="008C54AF" w:rsidRDefault="000D5166" w:rsidP="008C54AF">
      <w:pPr>
        <w:suppressAutoHyphens w:val="0"/>
        <w:ind w:firstLine="540"/>
        <w:jc w:val="center"/>
        <w:rPr>
          <w:rFonts w:cs="Times New Roman"/>
          <w:b/>
          <w:color w:val="CC0000"/>
          <w:lang w:eastAsia="ru-RU"/>
        </w:rPr>
      </w:pPr>
      <w:r w:rsidRPr="000D5166">
        <w:rPr>
          <w:rFonts w:cs="Times New Roman"/>
          <w:b/>
          <w:color w:val="CC0000"/>
          <w:lang w:eastAsia="ru-RU"/>
        </w:rPr>
        <w:t>3 этаж, Конференц-залы 301, 306</w:t>
      </w:r>
    </w:p>
    <w:tbl>
      <w:tblPr>
        <w:tblW w:w="1095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4"/>
        <w:gridCol w:w="5274"/>
      </w:tblGrid>
      <w:tr w:rsidR="00974EF2" w:rsidRPr="00DA2882" w:rsidTr="00A777D6">
        <w:trPr>
          <w:trHeight w:val="1178"/>
        </w:trPr>
        <w:tc>
          <w:tcPr>
            <w:tcW w:w="10954" w:type="dxa"/>
            <w:gridSpan w:val="2"/>
          </w:tcPr>
          <w:p w:rsidR="000D5166" w:rsidRPr="00A777D6" w:rsidRDefault="00974EF2" w:rsidP="00A777D6">
            <w:pPr>
              <w:suppressAutoHyphens w:val="0"/>
              <w:ind w:firstLine="540"/>
              <w:jc w:val="both"/>
              <w:rPr>
                <w:rFonts w:cs="Times New Roman"/>
                <w:b/>
                <w:color w:val="0000FF"/>
                <w:u w:val="single"/>
                <w:lang w:eastAsia="ru-RU"/>
              </w:rPr>
            </w:pPr>
            <w:r w:rsidRPr="00DA2882">
              <w:rPr>
                <w:rFonts w:cs="Times New Roman"/>
                <w:b/>
                <w:lang w:eastAsia="ru-RU"/>
              </w:rPr>
              <w:t xml:space="preserve">Пожалуйста, заполните эту форму и перешлите по электронной почте </w:t>
            </w:r>
            <w:hyperlink r:id="rId7" w:history="1">
              <w:r w:rsidRPr="00DA2882">
                <w:rPr>
                  <w:rFonts w:cs="Times New Roman"/>
                  <w:b/>
                  <w:color w:val="0000FF"/>
                  <w:u w:val="single"/>
                  <w:lang w:val="en-US" w:eastAsia="ru-RU"/>
                </w:rPr>
                <w:t>dvs</w:t>
              </w:r>
              <w:r w:rsidRPr="00DA2882">
                <w:rPr>
                  <w:rFonts w:cs="Times New Roman"/>
                  <w:b/>
                  <w:color w:val="0000FF"/>
                  <w:u w:val="single"/>
                  <w:lang w:eastAsia="ru-RU"/>
                </w:rPr>
                <w:t>@l</w:t>
              </w:r>
              <w:r w:rsidRPr="00DA2882">
                <w:rPr>
                  <w:rFonts w:cs="Times New Roman"/>
                  <w:b/>
                  <w:color w:val="0000FF"/>
                  <w:u w:val="single"/>
                  <w:lang w:val="en-US" w:eastAsia="ru-RU"/>
                </w:rPr>
                <w:t>enobltpp</w:t>
              </w:r>
              <w:r w:rsidRPr="00DA2882">
                <w:rPr>
                  <w:rFonts w:cs="Times New Roman"/>
                  <w:b/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974EF2" w:rsidRPr="00A92CA7" w:rsidRDefault="00974EF2" w:rsidP="00A92CA7">
            <w:pPr>
              <w:suppressAutoHyphens w:val="0"/>
              <w:ind w:firstLine="540"/>
              <w:jc w:val="center"/>
              <w:rPr>
                <w:rFonts w:cs="Times New Roman"/>
                <w:i/>
                <w:lang w:eastAsia="ru-RU"/>
              </w:rPr>
            </w:pPr>
            <w:r w:rsidRPr="000D5166">
              <w:rPr>
                <w:rFonts w:cs="Times New Roman"/>
                <w:i/>
                <w:lang w:eastAsia="ru-RU"/>
              </w:rPr>
              <w:t xml:space="preserve">По вопросам </w:t>
            </w:r>
            <w:r w:rsidR="000D5166" w:rsidRPr="000D5166">
              <w:rPr>
                <w:rFonts w:cs="Times New Roman"/>
                <w:i/>
                <w:lang w:eastAsia="ru-RU"/>
              </w:rPr>
              <w:t>участия в форуме и двусторонних встречах просьба обращаться в Отдел внешнеэкономических связей ЛОТПП</w:t>
            </w:r>
            <w:r w:rsidRPr="000D5166">
              <w:rPr>
                <w:rFonts w:cs="Times New Roman"/>
                <w:i/>
                <w:lang w:eastAsia="ru-RU"/>
              </w:rPr>
              <w:t>: 334 49 69 доб. 1</w:t>
            </w:r>
            <w:r w:rsidR="000D5166">
              <w:rPr>
                <w:rFonts w:cs="Times New Roman"/>
                <w:i/>
                <w:lang w:eastAsia="ru-RU"/>
              </w:rPr>
              <w:t>24</w:t>
            </w:r>
            <w:r w:rsidRPr="000D5166">
              <w:rPr>
                <w:rFonts w:cs="Times New Roman"/>
                <w:i/>
                <w:lang w:eastAsia="ru-RU"/>
              </w:rPr>
              <w:t>, 12</w:t>
            </w:r>
            <w:r w:rsidR="000D5166">
              <w:rPr>
                <w:rFonts w:cs="Times New Roman"/>
                <w:i/>
                <w:lang w:eastAsia="ru-RU"/>
              </w:rPr>
              <w:t>7</w:t>
            </w:r>
            <w:r w:rsidRPr="000D5166">
              <w:rPr>
                <w:rFonts w:cs="Times New Roman"/>
                <w:i/>
                <w:lang w:eastAsia="ru-RU"/>
              </w:rPr>
              <w:t>, 12</w:t>
            </w:r>
            <w:r w:rsidR="000D5166">
              <w:rPr>
                <w:rFonts w:cs="Times New Roman"/>
                <w:i/>
                <w:lang w:eastAsia="ru-RU"/>
              </w:rPr>
              <w:t>8</w:t>
            </w:r>
          </w:p>
        </w:tc>
      </w:tr>
      <w:tr w:rsidR="00A777D6" w:rsidRPr="00DA2882" w:rsidTr="00A777D6">
        <w:trPr>
          <w:trHeight w:val="573"/>
        </w:trPr>
        <w:tc>
          <w:tcPr>
            <w:tcW w:w="5477" w:type="dxa"/>
          </w:tcPr>
          <w:p w:rsidR="00A777D6" w:rsidRDefault="00A777D6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A2882">
              <w:rPr>
                <w:rFonts w:cs="Times New Roman"/>
                <w:lang w:eastAsia="ru-RU"/>
              </w:rPr>
              <w:t>Название компании:</w:t>
            </w:r>
          </w:p>
          <w:p w:rsidR="00A777D6" w:rsidRPr="00DA2882" w:rsidRDefault="00A777D6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5477" w:type="dxa"/>
          </w:tcPr>
          <w:p w:rsidR="00A777D6" w:rsidRPr="00DA2882" w:rsidRDefault="00A777D6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A2882">
              <w:rPr>
                <w:rFonts w:cs="Times New Roman"/>
                <w:lang w:eastAsia="ru-RU"/>
              </w:rPr>
              <w:t>Сфера деятельности компании:</w:t>
            </w:r>
          </w:p>
        </w:tc>
      </w:tr>
      <w:tr w:rsidR="00974EF2" w:rsidRPr="00DA2882" w:rsidTr="00A777D6">
        <w:trPr>
          <w:trHeight w:val="801"/>
        </w:trPr>
        <w:tc>
          <w:tcPr>
            <w:tcW w:w="5477" w:type="dxa"/>
          </w:tcPr>
          <w:p w:rsidR="00974EF2" w:rsidRPr="00DA2882" w:rsidRDefault="00974EF2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A2882">
              <w:rPr>
                <w:rFonts w:cs="Times New Roman"/>
                <w:lang w:eastAsia="ru-RU"/>
              </w:rPr>
              <w:t xml:space="preserve">ФИО участника: </w:t>
            </w:r>
          </w:p>
          <w:p w:rsidR="00974EF2" w:rsidRPr="00DA2882" w:rsidRDefault="00974EF2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5477" w:type="dxa"/>
          </w:tcPr>
          <w:p w:rsidR="00974EF2" w:rsidRPr="00DA2882" w:rsidRDefault="00974EF2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A2882">
              <w:rPr>
                <w:rFonts w:cs="Times New Roman"/>
                <w:lang w:eastAsia="ru-RU"/>
              </w:rPr>
              <w:t>Должность</w:t>
            </w:r>
            <w:r w:rsidR="000D5166">
              <w:rPr>
                <w:rFonts w:cs="Times New Roman"/>
                <w:lang w:eastAsia="ru-RU"/>
              </w:rPr>
              <w:t>:</w:t>
            </w:r>
          </w:p>
        </w:tc>
      </w:tr>
      <w:tr w:rsidR="00974EF2" w:rsidRPr="00DA2882" w:rsidTr="00A777D6">
        <w:trPr>
          <w:trHeight w:val="623"/>
        </w:trPr>
        <w:tc>
          <w:tcPr>
            <w:tcW w:w="5477" w:type="dxa"/>
          </w:tcPr>
          <w:p w:rsidR="00974EF2" w:rsidRPr="00DA2882" w:rsidRDefault="00974EF2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A2882">
              <w:rPr>
                <w:rFonts w:cs="Times New Roman"/>
                <w:lang w:eastAsia="ru-RU"/>
              </w:rPr>
              <w:t>Контактный телефон/мобильный:</w:t>
            </w:r>
          </w:p>
          <w:p w:rsidR="00974EF2" w:rsidRPr="00DA2882" w:rsidRDefault="00974EF2" w:rsidP="007D16B8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5477" w:type="dxa"/>
          </w:tcPr>
          <w:p w:rsidR="00974EF2" w:rsidRPr="00DA2882" w:rsidRDefault="00974EF2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A2882">
              <w:rPr>
                <w:rFonts w:cs="Times New Roman"/>
                <w:lang w:eastAsia="ru-RU"/>
              </w:rPr>
              <w:t>Адрес:</w:t>
            </w:r>
          </w:p>
        </w:tc>
      </w:tr>
      <w:tr w:rsidR="00974EF2" w:rsidRPr="00DA2882" w:rsidTr="00A777D6">
        <w:trPr>
          <w:trHeight w:val="530"/>
        </w:trPr>
        <w:tc>
          <w:tcPr>
            <w:tcW w:w="5477" w:type="dxa"/>
          </w:tcPr>
          <w:p w:rsidR="00974EF2" w:rsidRPr="00DA2882" w:rsidRDefault="00974EF2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A2882">
              <w:rPr>
                <w:rFonts w:cs="Times New Roman"/>
                <w:lang w:val="en-US" w:eastAsia="ru-RU"/>
              </w:rPr>
              <w:t>E</w:t>
            </w:r>
            <w:r w:rsidRPr="00DA2882">
              <w:rPr>
                <w:rFonts w:cs="Times New Roman"/>
                <w:lang w:eastAsia="ru-RU"/>
              </w:rPr>
              <w:t>-</w:t>
            </w:r>
            <w:r w:rsidRPr="00DA2882">
              <w:rPr>
                <w:rFonts w:cs="Times New Roman"/>
                <w:lang w:val="en-US" w:eastAsia="ru-RU"/>
              </w:rPr>
              <w:t>mail</w:t>
            </w:r>
            <w:r w:rsidRPr="00DA2882">
              <w:rPr>
                <w:rFonts w:cs="Times New Roman"/>
                <w:lang w:eastAsia="ru-RU"/>
              </w:rPr>
              <w:t>:</w:t>
            </w:r>
          </w:p>
          <w:p w:rsidR="00974EF2" w:rsidRPr="00DA2882" w:rsidRDefault="00974EF2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5477" w:type="dxa"/>
          </w:tcPr>
          <w:p w:rsidR="00974EF2" w:rsidRPr="00DA2882" w:rsidRDefault="00974EF2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A2882">
              <w:rPr>
                <w:rFonts w:cs="Times New Roman"/>
                <w:lang w:eastAsia="ru-RU"/>
              </w:rPr>
              <w:t>Сайт в Интернете:</w:t>
            </w:r>
          </w:p>
          <w:p w:rsidR="00974EF2" w:rsidRPr="00DA2882" w:rsidRDefault="00974EF2" w:rsidP="007D16B8">
            <w:pPr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</w:tr>
      <w:tr w:rsidR="00974EF2" w:rsidRPr="00414365" w:rsidTr="00A777D6">
        <w:trPr>
          <w:trHeight w:val="1264"/>
        </w:trPr>
        <w:tc>
          <w:tcPr>
            <w:tcW w:w="10954" w:type="dxa"/>
            <w:gridSpan w:val="2"/>
          </w:tcPr>
          <w:p w:rsidR="00974EF2" w:rsidRPr="008C54AF" w:rsidRDefault="00974EF2" w:rsidP="008C54AF">
            <w:pPr>
              <w:suppressAutoHyphens w:val="0"/>
              <w:jc w:val="center"/>
              <w:rPr>
                <w:rFonts w:cs="Times New Roman"/>
                <w:b/>
                <w:color w:val="CC0000"/>
                <w:lang w:eastAsia="ru-RU"/>
              </w:rPr>
            </w:pPr>
            <w:r w:rsidRPr="008C54AF">
              <w:rPr>
                <w:rFonts w:cs="Times New Roman"/>
                <w:b/>
                <w:color w:val="CC0000"/>
                <w:sz w:val="22"/>
                <w:szCs w:val="22"/>
                <w:lang w:eastAsia="ru-RU"/>
              </w:rPr>
              <w:t>Укажите, с какой/какими из пакистанских компаний Вы готовы встретиться</w:t>
            </w:r>
          </w:p>
          <w:p w:rsidR="00A777D6" w:rsidRPr="008C54AF" w:rsidRDefault="00974EF2" w:rsidP="00020729">
            <w:pPr>
              <w:suppressAutoHyphens w:val="0"/>
              <w:jc w:val="center"/>
              <w:rPr>
                <w:rFonts w:cs="Times New Roman"/>
                <w:b/>
                <w:color w:val="CC0000"/>
                <w:lang w:eastAsia="ru-RU"/>
              </w:rPr>
            </w:pPr>
            <w:r w:rsidRPr="008C54AF">
              <w:rPr>
                <w:rFonts w:cs="Times New Roman"/>
                <w:b/>
                <w:color w:val="CC0000"/>
                <w:sz w:val="22"/>
                <w:szCs w:val="22"/>
                <w:lang w:eastAsia="ru-RU"/>
              </w:rPr>
              <w:t>(выделите, пожалуйста, заливкой):</w:t>
            </w:r>
          </w:p>
          <w:tbl>
            <w:tblPr>
              <w:tblW w:w="10902" w:type="dxa"/>
              <w:jc w:val="center"/>
              <w:tblLook w:val="04A0"/>
            </w:tblPr>
            <w:tblGrid>
              <w:gridCol w:w="436"/>
              <w:gridCol w:w="1908"/>
              <w:gridCol w:w="3901"/>
              <w:gridCol w:w="4657"/>
            </w:tblGrid>
            <w:tr w:rsidR="009561B2" w:rsidRPr="008C54AF" w:rsidTr="009561B2">
              <w:trPr>
                <w:trHeight w:val="520"/>
                <w:jc w:val="center"/>
              </w:trPr>
              <w:tc>
                <w:tcPr>
                  <w:tcW w:w="200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BF1DE"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91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BF1DE"/>
                  <w:vAlign w:val="center"/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Company</w:t>
                  </w:r>
                  <w:proofErr w:type="spellEnd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Name</w:t>
                  </w:r>
                  <w:proofErr w:type="spellEnd"/>
                </w:p>
              </w:tc>
              <w:tc>
                <w:tcPr>
                  <w:tcW w:w="170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BF1DE"/>
                  <w:vAlign w:val="center"/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Website</w:t>
                  </w:r>
                  <w:proofErr w:type="spellEnd"/>
                </w:p>
              </w:tc>
              <w:tc>
                <w:tcPr>
                  <w:tcW w:w="217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BF1DE"/>
                  <w:vAlign w:val="center"/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Product</w:t>
                  </w:r>
                  <w:proofErr w:type="spellEnd"/>
                </w:p>
              </w:tc>
            </w:tr>
            <w:tr w:rsidR="009561B2" w:rsidRPr="008C54AF" w:rsidTr="009561B2">
              <w:trPr>
                <w:trHeight w:val="667"/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fr-FR"/>
                    </w:rPr>
                    <w:t>Orpheus Enterprises (Pvt) Ltd</w:t>
                  </w:r>
                </w:p>
              </w:tc>
              <w:tc>
                <w:tcPr>
                  <w:tcW w:w="1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7E15DF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  <w:hyperlink r:id="rId8" w:history="1">
                    <w:r w:rsidR="009561B2" w:rsidRPr="009561B2">
                      <w:rPr>
                        <w:rStyle w:val="a3"/>
                        <w:rFonts w:cs="Times New Roman"/>
                        <w:bCs/>
                        <w:color w:val="auto"/>
                        <w:sz w:val="22"/>
                        <w:szCs w:val="22"/>
                        <w:lang w:val="en-US"/>
                      </w:rPr>
                      <w:t>http://orpheus.com.pk/</w:t>
                    </w:r>
                  </w:hyperlink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</w:p>
              </w:tc>
              <w:tc>
                <w:tcPr>
                  <w:tcW w:w="2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Спортивные мячи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Вратарские перчатки</w:t>
                  </w:r>
                </w:p>
              </w:tc>
            </w:tr>
            <w:tr w:rsidR="009561B2" w:rsidRPr="008C54AF" w:rsidTr="009561B2">
              <w:trPr>
                <w:trHeight w:val="395"/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Mukhtar Exports</w:t>
                  </w:r>
                </w:p>
              </w:tc>
              <w:tc>
                <w:tcPr>
                  <w:tcW w:w="1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7E15DF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  <w:hyperlink r:id="rId9" w:history="1">
                    <w:r w:rsidR="009561B2" w:rsidRPr="009561B2">
                      <w:rPr>
                        <w:rStyle w:val="a3"/>
                        <w:rFonts w:cs="Times New Roman"/>
                        <w:bCs/>
                        <w:color w:val="auto"/>
                        <w:sz w:val="22"/>
                        <w:szCs w:val="22"/>
                        <w:lang w:val="en-US"/>
                      </w:rPr>
                      <w:t>http://mukhtarexports.com/</w:t>
                    </w:r>
                  </w:hyperlink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</w:p>
              </w:tc>
              <w:tc>
                <w:tcPr>
                  <w:tcW w:w="2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Одежда и аксессуары для велоспорта</w:t>
                  </w:r>
                </w:p>
              </w:tc>
            </w:tr>
            <w:tr w:rsidR="009561B2" w:rsidRPr="008C54AF" w:rsidTr="009561B2">
              <w:trPr>
                <w:trHeight w:val="828"/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Popoye</w:t>
                  </w:r>
                  <w:proofErr w:type="spellEnd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Impex</w:t>
                  </w:r>
                  <w:proofErr w:type="spellEnd"/>
                </w:p>
              </w:tc>
              <w:tc>
                <w:tcPr>
                  <w:tcW w:w="17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7E15DF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  <w:hyperlink r:id="rId10" w:history="1">
                    <w:r w:rsidR="009561B2" w:rsidRPr="009561B2">
                      <w:rPr>
                        <w:rStyle w:val="a3"/>
                        <w:rFonts w:cs="Times New Roman"/>
                        <w:bCs/>
                        <w:color w:val="auto"/>
                        <w:sz w:val="22"/>
                        <w:szCs w:val="22"/>
                        <w:lang w:val="en-US"/>
                      </w:rPr>
                      <w:t>http://www.popoyeimpex.enic.pk/</w:t>
                    </w:r>
                  </w:hyperlink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</w:p>
              </w:tc>
              <w:tc>
                <w:tcPr>
                  <w:tcW w:w="2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Спортивные товары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Экипировка и одежда для боевых искусств</w:t>
                  </w:r>
                </w:p>
              </w:tc>
            </w:tr>
            <w:tr w:rsidR="009561B2" w:rsidRPr="008C54AF" w:rsidTr="009561B2">
              <w:trPr>
                <w:trHeight w:val="596"/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Bromley Sports</w:t>
                  </w:r>
                </w:p>
              </w:tc>
              <w:tc>
                <w:tcPr>
                  <w:tcW w:w="1708" w:type="pct"/>
                </w:tcPr>
                <w:p w:rsidR="009561B2" w:rsidRPr="009561B2" w:rsidRDefault="007E15DF" w:rsidP="009561B2">
                  <w:pPr>
                    <w:jc w:val="center"/>
                    <w:rPr>
                      <w:rFonts w:cs="Times New Roman"/>
                      <w:bCs/>
                      <w:lang w:val="en-US"/>
                    </w:rPr>
                  </w:pPr>
                  <w:hyperlink r:id="rId11" w:history="1">
                    <w:r w:rsidR="009561B2" w:rsidRPr="009561B2">
                      <w:rPr>
                        <w:rStyle w:val="a3"/>
                        <w:rFonts w:cs="Times New Roman"/>
                        <w:bCs/>
                        <w:color w:val="auto"/>
                        <w:sz w:val="22"/>
                        <w:szCs w:val="22"/>
                        <w:lang w:val="en-US"/>
                      </w:rPr>
                      <w:t>http://www.bromelysports.com/index.php</w:t>
                    </w:r>
                  </w:hyperlink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Спортивные мячи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Спортивная одежда</w:t>
                  </w:r>
                </w:p>
              </w:tc>
            </w:tr>
            <w:tr w:rsidR="009561B2" w:rsidRPr="008C54AF" w:rsidTr="009561B2">
              <w:trPr>
                <w:trHeight w:val="549"/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A.F. Jay Industries</w:t>
                  </w:r>
                </w:p>
              </w:tc>
              <w:tc>
                <w:tcPr>
                  <w:tcW w:w="1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fr-FR"/>
                    </w:rPr>
                  </w:pPr>
                  <w:r w:rsidRPr="009561B2">
                    <w:rPr>
                      <w:rStyle w:val="a3"/>
                      <w:rFonts w:cs="Times New Roman"/>
                      <w:bCs/>
                      <w:color w:val="auto"/>
                      <w:sz w:val="22"/>
                      <w:szCs w:val="22"/>
                      <w:lang w:val="fr-FR"/>
                    </w:rPr>
                    <w:t>http://www.</w:t>
                  </w:r>
                  <w:r w:rsidRPr="009561B2">
                    <w:rPr>
                      <w:rStyle w:val="a3"/>
                      <w:rFonts w:cs="Times New Roman"/>
                      <w:bCs/>
                      <w:color w:val="auto"/>
                      <w:sz w:val="22"/>
                      <w:szCs w:val="22"/>
                      <w:lang w:val="en-US"/>
                    </w:rPr>
                    <w:t>afjay-ind.com</w:t>
                  </w:r>
                  <w:r w:rsidRPr="009561B2">
                    <w:rPr>
                      <w:rFonts w:cs="Times New Roman"/>
                      <w:bCs/>
                      <w:sz w:val="22"/>
                      <w:szCs w:val="22"/>
                      <w:u w:val="single"/>
                      <w:lang w:val="fr-FR"/>
                    </w:rPr>
                    <w:t xml:space="preserve"> 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</w:p>
              </w:tc>
              <w:tc>
                <w:tcPr>
                  <w:tcW w:w="2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Мячи футбольные, волейбольные,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Сумки, перчатки, шайбы, все необходимые аксессуары для хоккея, оборудование</w:t>
                  </w:r>
                </w:p>
              </w:tc>
            </w:tr>
            <w:tr w:rsidR="009561B2" w:rsidRPr="008C54AF" w:rsidTr="009561B2">
              <w:trPr>
                <w:trHeight w:val="900"/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R.K. Industries</w:t>
                  </w:r>
                </w:p>
              </w:tc>
              <w:tc>
                <w:tcPr>
                  <w:tcW w:w="1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  <w:r w:rsidRPr="009561B2">
                    <w:rPr>
                      <w:rStyle w:val="a3"/>
                      <w:rFonts w:cs="Times New Roman"/>
                      <w:bCs/>
                      <w:color w:val="auto"/>
                      <w:sz w:val="22"/>
                      <w:szCs w:val="22"/>
                      <w:lang w:val="en-US"/>
                    </w:rPr>
                    <w:t>http://www.rk-ind.com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</w:p>
              </w:tc>
              <w:tc>
                <w:tcPr>
                  <w:tcW w:w="2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Товары для бокса и боевых искусств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Одежда из кожи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</w:p>
              </w:tc>
            </w:tr>
            <w:tr w:rsidR="009561B2" w:rsidRPr="008C54AF" w:rsidTr="009561B2">
              <w:trPr>
                <w:trHeight w:val="1281"/>
                <w:jc w:val="center"/>
              </w:trPr>
              <w:tc>
                <w:tcPr>
                  <w:tcW w:w="2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Saadat sports</w:t>
                  </w:r>
                </w:p>
              </w:tc>
              <w:tc>
                <w:tcPr>
                  <w:tcW w:w="1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lang w:val="en-US"/>
                    </w:rPr>
                  </w:pPr>
                  <w:r w:rsidRPr="009561B2">
                    <w:rPr>
                      <w:rStyle w:val="a3"/>
                      <w:rFonts w:cs="Times New Roman"/>
                      <w:bCs/>
                      <w:color w:val="auto"/>
                      <w:sz w:val="22"/>
                      <w:szCs w:val="22"/>
                      <w:lang w:val="en-US"/>
                    </w:rPr>
                    <w:t>www.saadatsports.com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</w:rPr>
                  </w:pPr>
                  <w:r w:rsidRPr="009561B2">
                    <w:rPr>
                      <w:rFonts w:cs="Times New Roman"/>
                      <w:sz w:val="22"/>
                      <w:szCs w:val="22"/>
                    </w:rPr>
                    <w:t>Перчатки для фитнеса, ремни, аксессуары и спортивная одежда, футбольные мячи, экипировка для всех видов единоборств, боксерские перчатки.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</w:p>
              </w:tc>
            </w:tr>
            <w:tr w:rsidR="009561B2" w:rsidRPr="008C54AF" w:rsidTr="009561B2">
              <w:trPr>
                <w:trHeight w:val="718"/>
                <w:jc w:val="center"/>
              </w:trPr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Maintain Sports</w:t>
                  </w:r>
                </w:p>
              </w:tc>
              <w:tc>
                <w:tcPr>
                  <w:tcW w:w="1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7E15DF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  <w:hyperlink r:id="rId12" w:history="1">
                    <w:r w:rsidR="009561B2" w:rsidRPr="009561B2">
                      <w:rPr>
                        <w:rStyle w:val="a3"/>
                        <w:rFonts w:cs="Times New Roman"/>
                        <w:bCs/>
                        <w:color w:val="auto"/>
                        <w:sz w:val="22"/>
                        <w:szCs w:val="22"/>
                        <w:lang w:val="en-US"/>
                      </w:rPr>
                      <w:t>http://www.maintainsport.com</w:t>
                    </w:r>
                  </w:hyperlink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</w:p>
              </w:tc>
              <w:tc>
                <w:tcPr>
                  <w:tcW w:w="2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Спортивные товары и аксессуары</w:t>
                  </w:r>
                </w:p>
              </w:tc>
            </w:tr>
            <w:tr w:rsidR="009561B2" w:rsidRPr="008C54AF" w:rsidTr="009561B2">
              <w:trPr>
                <w:trHeight w:val="510"/>
                <w:jc w:val="center"/>
              </w:trPr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  <w:lang w:val="en-US"/>
                    </w:rPr>
                  </w:pP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Maan</w:t>
                  </w:r>
                  <w:proofErr w:type="spellEnd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Impex</w:t>
                  </w:r>
                  <w:proofErr w:type="spellEnd"/>
                </w:p>
              </w:tc>
              <w:tc>
                <w:tcPr>
                  <w:tcW w:w="1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7E15DF" w:rsidP="009561B2">
                  <w:pPr>
                    <w:jc w:val="center"/>
                    <w:rPr>
                      <w:rFonts w:cs="Times New Roman"/>
                      <w:bCs/>
                      <w:u w:val="single"/>
                      <w:lang w:val="en-US"/>
                    </w:rPr>
                  </w:pPr>
                  <w:hyperlink r:id="rId13" w:history="1">
                    <w:r w:rsidR="009561B2" w:rsidRPr="009561B2">
                      <w:rPr>
                        <w:rStyle w:val="a3"/>
                        <w:rFonts w:cs="Times New Roman"/>
                        <w:bCs/>
                        <w:color w:val="auto"/>
                        <w:sz w:val="22"/>
                        <w:szCs w:val="22"/>
                        <w:lang w:val="en-US"/>
                      </w:rPr>
                      <w:t>http://maanimpex.com</w:t>
                    </w:r>
                  </w:hyperlink>
                </w:p>
              </w:tc>
              <w:tc>
                <w:tcPr>
                  <w:tcW w:w="2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Товары для бокса и боевых искусств</w:t>
                  </w:r>
                </w:p>
              </w:tc>
            </w:tr>
            <w:tr w:rsidR="009561B2" w:rsidRPr="008C54AF" w:rsidTr="009561B2">
              <w:trPr>
                <w:trHeight w:val="519"/>
                <w:jc w:val="center"/>
              </w:trPr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Lali</w:t>
                  </w:r>
                  <w:proofErr w:type="spellEnd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In</w:t>
                  </w: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val="en-US"/>
                    </w:rPr>
                    <w:t>ternational</w:t>
                  </w:r>
                  <w:proofErr w:type="spellEnd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Pvt</w:t>
                  </w:r>
                  <w:proofErr w:type="spellEnd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Ltd</w:t>
                  </w:r>
                  <w:proofErr w:type="spellEnd"/>
                </w:p>
              </w:tc>
              <w:tc>
                <w:tcPr>
                  <w:tcW w:w="17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u w:val="single"/>
                    </w:rPr>
                  </w:pPr>
                  <w:r w:rsidRPr="009561B2">
                    <w:rPr>
                      <w:rFonts w:cs="Times New Roman"/>
                      <w:bCs/>
                      <w:sz w:val="22"/>
                      <w:szCs w:val="22"/>
                      <w:u w:val="single"/>
                    </w:rPr>
                    <w:t>http://www.laligroup.com/</w:t>
                  </w:r>
                </w:p>
              </w:tc>
              <w:tc>
                <w:tcPr>
                  <w:tcW w:w="2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Спортивные мячи</w:t>
                  </w:r>
                </w:p>
                <w:p w:rsidR="009561B2" w:rsidRPr="009561B2" w:rsidRDefault="009561B2" w:rsidP="009561B2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9561B2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Спортивная одежда</w:t>
                  </w:r>
                </w:p>
              </w:tc>
            </w:tr>
          </w:tbl>
          <w:p w:rsidR="00974EF2" w:rsidRPr="008C54AF" w:rsidRDefault="00974EF2" w:rsidP="008C54A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654193" w:rsidRDefault="00654193">
      <w:bookmarkStart w:id="0" w:name="_GoBack"/>
      <w:bookmarkEnd w:id="0"/>
    </w:p>
    <w:sectPr w:rsidR="00654193" w:rsidSect="00A7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91" w:rsidRDefault="00974A91" w:rsidP="000D5166">
      <w:r>
        <w:separator/>
      </w:r>
    </w:p>
  </w:endnote>
  <w:endnote w:type="continuationSeparator" w:id="0">
    <w:p w:rsidR="00974A91" w:rsidRDefault="00974A91" w:rsidP="000D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91" w:rsidRDefault="00974A91" w:rsidP="000D5166">
      <w:r>
        <w:separator/>
      </w:r>
    </w:p>
  </w:footnote>
  <w:footnote w:type="continuationSeparator" w:id="0">
    <w:p w:rsidR="00974A91" w:rsidRDefault="00974A91" w:rsidP="000D5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5362"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EF2"/>
    <w:rsid w:val="00020729"/>
    <w:rsid w:val="000D5166"/>
    <w:rsid w:val="001C3804"/>
    <w:rsid w:val="003C6D38"/>
    <w:rsid w:val="00482572"/>
    <w:rsid w:val="004E7F8D"/>
    <w:rsid w:val="00654193"/>
    <w:rsid w:val="007E15DF"/>
    <w:rsid w:val="008C54AF"/>
    <w:rsid w:val="009561B2"/>
    <w:rsid w:val="00974A91"/>
    <w:rsid w:val="00974EF2"/>
    <w:rsid w:val="00985F18"/>
    <w:rsid w:val="00A777D6"/>
    <w:rsid w:val="00A92CA7"/>
    <w:rsid w:val="00E159B0"/>
    <w:rsid w:val="00F0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EF2"/>
    <w:rPr>
      <w:color w:val="0000FF"/>
      <w:u w:val="single"/>
    </w:rPr>
  </w:style>
  <w:style w:type="character" w:customStyle="1" w:styleId="b1">
    <w:name w:val="b1"/>
    <w:rsid w:val="00974EF2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0D51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166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D51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166"/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D51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pheus.com.pk/" TargetMode="External"/><Relationship Id="rId13" Type="http://schemas.openxmlformats.org/officeDocument/2006/relationships/hyperlink" Target="http://maanimpex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s@lenobltpp.ru" TargetMode="External"/><Relationship Id="rId12" Type="http://schemas.openxmlformats.org/officeDocument/2006/relationships/hyperlink" Target="http://www.maintainspor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omelysports.com/index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poyeimpex.enic.p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khtarexport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60C4-8E20-4DB6-8BF0-C0E9BD41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Гусева</dc:creator>
  <cp:keywords/>
  <dc:description/>
  <cp:lastModifiedBy>dekl2</cp:lastModifiedBy>
  <cp:revision>10</cp:revision>
  <dcterms:created xsi:type="dcterms:W3CDTF">2018-02-05T07:00:00Z</dcterms:created>
  <dcterms:modified xsi:type="dcterms:W3CDTF">2018-09-01T06:16:00Z</dcterms:modified>
</cp:coreProperties>
</file>