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7B" w:rsidRDefault="00235B7B" w:rsidP="00AC36C3">
      <w:pPr>
        <w:jc w:val="right"/>
      </w:pPr>
      <w:bookmarkStart w:id="0" w:name="_Hlk497828256"/>
      <w:r w:rsidRPr="00020F1E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0220AFD3" wp14:editId="3B05D2C5">
            <wp:simplePos x="0" y="0"/>
            <wp:positionH relativeFrom="column">
              <wp:posOffset>2708910</wp:posOffset>
            </wp:positionH>
            <wp:positionV relativeFrom="paragraph">
              <wp:posOffset>-17780</wp:posOffset>
            </wp:positionV>
            <wp:extent cx="869315" cy="457052"/>
            <wp:effectExtent l="0" t="0" r="6985" b="63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0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40"/>
          <w:position w:val="-5"/>
          <w:sz w:val="28"/>
          <w:szCs w:val="28"/>
        </w:rPr>
        <w:tab/>
      </w:r>
      <w:r>
        <w:rPr>
          <w:rFonts w:ascii="Arial" w:hAnsi="Arial"/>
          <w:noProof/>
          <w:spacing w:val="40"/>
          <w:position w:val="-5"/>
          <w:sz w:val="28"/>
          <w:szCs w:val="28"/>
        </w:rPr>
        <w:drawing>
          <wp:inline distT="0" distB="0" distL="0" distR="0" wp14:anchorId="1A156A17" wp14:editId="4293A8A8">
            <wp:extent cx="4286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DFBFF" wp14:editId="70C950C8">
            <wp:extent cx="40005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pacing w:val="40"/>
          <w:position w:val="-5"/>
          <w:sz w:val="28"/>
          <w:szCs w:val="28"/>
        </w:rPr>
        <w:drawing>
          <wp:inline distT="0" distB="0" distL="0" distR="0">
            <wp:extent cx="428625" cy="40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BA3">
        <w:t xml:space="preserve">                                   </w:t>
      </w:r>
    </w:p>
    <w:p w:rsidR="00A70067" w:rsidRPr="00B133FD" w:rsidRDefault="003A7BA3" w:rsidP="00AC36C3">
      <w:pPr>
        <w:jc w:val="center"/>
        <w:rPr>
          <w:rFonts w:cs="Times New Roman"/>
          <w:b/>
          <w:color w:val="000080"/>
          <w:position w:val="-4"/>
        </w:rPr>
      </w:pPr>
      <w:r>
        <w:rPr>
          <w:rFonts w:cs="Times New Roman"/>
          <w:b/>
          <w:color w:val="000080"/>
          <w:position w:val="-4"/>
        </w:rPr>
        <w:t xml:space="preserve"> </w:t>
      </w:r>
      <w:r w:rsidR="00A70067">
        <w:rPr>
          <w:rFonts w:cs="Times New Roman"/>
          <w:b/>
          <w:color w:val="000080"/>
          <w:position w:val="-4"/>
        </w:rPr>
        <w:t>СОЮЗ</w:t>
      </w:r>
    </w:p>
    <w:p w:rsidR="00A70067" w:rsidRPr="00020F1E" w:rsidRDefault="00A70067" w:rsidP="00AC36C3">
      <w:pPr>
        <w:jc w:val="center"/>
        <w:rPr>
          <w:rFonts w:cs="Times New Roman"/>
          <w:b/>
          <w:color w:val="000080"/>
          <w:position w:val="-4"/>
        </w:rPr>
      </w:pPr>
      <w:r w:rsidRPr="00020F1E">
        <w:rPr>
          <w:rFonts w:cs="Times New Roman"/>
          <w:b/>
          <w:color w:val="000080"/>
          <w:position w:val="-4"/>
        </w:rPr>
        <w:t>«ЛЕНИНГРАДСКАЯ ОБЛАСТНАЯ ТОРГОВО-ПРОМЫШЛЕННАЯ ПАЛАТА»</w:t>
      </w:r>
    </w:p>
    <w:p w:rsidR="00A70067" w:rsidRPr="00020F1E" w:rsidRDefault="00A70067" w:rsidP="00AC36C3">
      <w:pPr>
        <w:jc w:val="center"/>
        <w:rPr>
          <w:rFonts w:cs="Times New Roman"/>
          <w:b/>
          <w:color w:val="000080"/>
          <w:position w:val="-4"/>
          <w:sz w:val="22"/>
          <w:szCs w:val="22"/>
          <w:lang w:val="en-US"/>
        </w:rPr>
      </w:pPr>
      <w:r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UNION </w:t>
      </w:r>
      <w:r w:rsidRPr="00020F1E">
        <w:rPr>
          <w:rFonts w:cs="Times New Roman"/>
          <w:b/>
          <w:color w:val="000080"/>
          <w:position w:val="-4"/>
          <w:sz w:val="22"/>
          <w:szCs w:val="22"/>
          <w:lang w:val="en-US"/>
        </w:rPr>
        <w:t>«LENINGRAD REGION CHAMBER OF COMMERCE AND INDUSTRY»</w:t>
      </w:r>
    </w:p>
    <w:p w:rsidR="00A70067" w:rsidRPr="009D032A" w:rsidRDefault="00A70067" w:rsidP="00AC36C3">
      <w:pPr>
        <w:rPr>
          <w:b/>
          <w:color w:val="000080"/>
          <w:spacing w:val="40"/>
          <w:position w:val="-1"/>
          <w:sz w:val="12"/>
          <w:szCs w:val="12"/>
          <w:lang w:val="en-US"/>
        </w:rPr>
      </w:pPr>
    </w:p>
    <w:p w:rsidR="00A70067" w:rsidRPr="007B3DB4" w:rsidRDefault="00A70067" w:rsidP="00AC36C3">
      <w:pPr>
        <w:jc w:val="both"/>
        <w:rPr>
          <w:rFonts w:ascii="Arial" w:hAnsi="Arial"/>
          <w:b/>
          <w:bCs/>
          <w:color w:val="000080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976BB" wp14:editId="37BC98E9">
                <wp:simplePos x="0" y="0"/>
                <wp:positionH relativeFrom="margin">
                  <wp:align>left</wp:align>
                </wp:positionH>
                <wp:positionV relativeFrom="paragraph">
                  <wp:posOffset>19686</wp:posOffset>
                </wp:positionV>
                <wp:extent cx="61341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6712"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5pt" to="48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" strokecolor="navy" strokeweight=".44mm">
                <v:stroke joinstyle="miter"/>
                <w10:wrap anchorx="margin"/>
              </v:line>
            </w:pict>
          </mc:Fallback>
        </mc:AlternateContent>
      </w:r>
      <w:r w:rsidRPr="00363148">
        <w:rPr>
          <w:rFonts w:ascii="Arial" w:hAnsi="Arial"/>
          <w:b/>
          <w:bCs/>
          <w:color w:val="000080"/>
          <w:sz w:val="18"/>
          <w:szCs w:val="18"/>
          <w:lang w:val="en-US"/>
        </w:rPr>
        <w:t xml:space="preserve"> </w:t>
      </w:r>
      <w:r w:rsidRPr="007B3DB4">
        <w:rPr>
          <w:rFonts w:ascii="Arial" w:hAnsi="Arial"/>
          <w:b/>
          <w:bCs/>
          <w:color w:val="000080"/>
          <w:sz w:val="18"/>
          <w:szCs w:val="18"/>
          <w:lang w:val="en-US"/>
        </w:rPr>
        <w:t xml:space="preserve"> </w:t>
      </w:r>
    </w:p>
    <w:bookmarkEnd w:id="0"/>
    <w:p w:rsidR="00A70067" w:rsidRDefault="00A70067" w:rsidP="00AC36C3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юридический: 188300, Ленинградская область, г. Гатчина, ул. Карла Маркса, д.40А/19;</w:t>
      </w:r>
    </w:p>
    <w:p w:rsidR="00235B7B" w:rsidRDefault="00235B7B" w:rsidP="00AC36C3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обособленного подразделения: 191186, г. Санкт-Петербург, Кирпичный пер., д.4, лит. А</w:t>
      </w:r>
    </w:p>
    <w:p w:rsidR="00A70067" w:rsidRDefault="00A70067" w:rsidP="00AC36C3">
      <w:pPr>
        <w:jc w:val="center"/>
        <w:rPr>
          <w:color w:val="000080"/>
          <w:sz w:val="18"/>
          <w:szCs w:val="18"/>
          <w:lang w:val="de-DE"/>
        </w:rPr>
      </w:pPr>
      <w:r>
        <w:rPr>
          <w:color w:val="000080"/>
          <w:sz w:val="18"/>
          <w:szCs w:val="18"/>
        </w:rPr>
        <w:t xml:space="preserve">тел/факс: (812) 334-49-69 </w:t>
      </w:r>
      <w:r>
        <w:rPr>
          <w:color w:val="000080"/>
          <w:sz w:val="18"/>
          <w:szCs w:val="18"/>
          <w:lang w:val="en-US"/>
        </w:rPr>
        <w:t>e</w:t>
      </w:r>
      <w:r>
        <w:rPr>
          <w:color w:val="000080"/>
          <w:sz w:val="18"/>
          <w:szCs w:val="18"/>
        </w:rPr>
        <w:t>-</w:t>
      </w:r>
      <w:r>
        <w:rPr>
          <w:color w:val="000080"/>
          <w:sz w:val="18"/>
          <w:szCs w:val="18"/>
          <w:lang w:val="en-US"/>
        </w:rPr>
        <w:t>mail</w:t>
      </w:r>
      <w:r>
        <w:rPr>
          <w:color w:val="000080"/>
          <w:sz w:val="18"/>
          <w:szCs w:val="18"/>
        </w:rPr>
        <w:t xml:space="preserve">: </w:t>
      </w:r>
      <w:proofErr w:type="gramStart"/>
      <w:r>
        <w:rPr>
          <w:color w:val="000080"/>
          <w:sz w:val="18"/>
          <w:szCs w:val="18"/>
          <w:lang w:val="de-DE"/>
        </w:rPr>
        <w:t xml:space="preserve">info@lenobltpp.ru,  </w:t>
      </w:r>
      <w:r>
        <w:rPr>
          <w:rFonts w:cs="Times New Roman"/>
          <w:color w:val="000080"/>
          <w:sz w:val="18"/>
          <w:szCs w:val="18"/>
        </w:rPr>
        <w:t>http</w:t>
      </w:r>
      <w:proofErr w:type="gramEnd"/>
      <w:r>
        <w:rPr>
          <w:rFonts w:cs="Times New Roman"/>
          <w:color w:val="000080"/>
          <w:sz w:val="18"/>
          <w:szCs w:val="18"/>
        </w:rPr>
        <w:t>:</w:t>
      </w:r>
      <w:r>
        <w:rPr>
          <w:color w:val="000080"/>
          <w:sz w:val="18"/>
          <w:szCs w:val="18"/>
          <w:lang w:val="de-DE"/>
        </w:rPr>
        <w:t xml:space="preserve"> lo.tpprf.ru</w:t>
      </w:r>
    </w:p>
    <w:p w:rsidR="00A70067" w:rsidRDefault="00A70067" w:rsidP="00AC36C3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2E63B" wp14:editId="76873920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61341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EBBD" id="Прямая соединительная линия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6pt" to="48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" strokecolor="navy" strokeweight=".44mm">
                <v:stroke joinstyle="miter"/>
                <w10:wrap anchorx="margin"/>
              </v:line>
            </w:pict>
          </mc:Fallback>
        </mc:AlternateContent>
      </w:r>
      <w:r w:rsidR="00D15889">
        <w:rPr>
          <w:color w:val="333399"/>
          <w:sz w:val="22"/>
          <w:szCs w:val="22"/>
        </w:rPr>
        <w:t xml:space="preserve"> </w:t>
      </w:r>
    </w:p>
    <w:p w:rsidR="00E504AD" w:rsidRDefault="00E504AD" w:rsidP="00AC36C3">
      <w:pPr>
        <w:shd w:val="clear" w:color="auto" w:fill="F2F2F2"/>
        <w:jc w:val="center"/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</w:pPr>
      <w:r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  <w:t>Уважаемые господа!</w:t>
      </w:r>
    </w:p>
    <w:p w:rsidR="00E504AD" w:rsidRDefault="00401167" w:rsidP="00AC36C3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b/>
          <w:bCs/>
          <w:color w:val="000080"/>
          <w:lang w:eastAsia="ru-RU"/>
        </w:rPr>
        <w:t>5</w:t>
      </w:r>
      <w:r w:rsidR="00E504AD">
        <w:rPr>
          <w:rFonts w:ascii="Verdana" w:hAnsi="Verdana"/>
          <w:b/>
          <w:bCs/>
          <w:color w:val="000080"/>
          <w:lang w:eastAsia="ru-RU"/>
        </w:rPr>
        <w:t xml:space="preserve"> апреля 201</w:t>
      </w:r>
      <w:r>
        <w:rPr>
          <w:rFonts w:ascii="Verdana" w:hAnsi="Verdana"/>
          <w:b/>
          <w:bCs/>
          <w:color w:val="000080"/>
          <w:lang w:eastAsia="ru-RU"/>
        </w:rPr>
        <w:t>9</w:t>
      </w:r>
      <w:r w:rsidR="00E504AD">
        <w:rPr>
          <w:rFonts w:ascii="Verdana" w:hAnsi="Verdana"/>
          <w:b/>
          <w:bCs/>
          <w:color w:val="000080"/>
          <w:lang w:eastAsia="ru-RU"/>
        </w:rPr>
        <w:t xml:space="preserve"> г.</w:t>
      </w:r>
      <w:r w:rsidR="00E504AD">
        <w:rPr>
          <w:rFonts w:ascii="Verdana" w:hAnsi="Verdana"/>
          <w:color w:val="000080"/>
          <w:lang w:eastAsia="ru-RU"/>
        </w:rPr>
        <w:t xml:space="preserve"> в Ленинградской областной ТПП </w:t>
      </w:r>
    </w:p>
    <w:p w:rsidR="00E504AD" w:rsidRDefault="00E504AD" w:rsidP="00AC36C3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color w:val="000080"/>
          <w:lang w:eastAsia="ru-RU"/>
        </w:rPr>
        <w:t xml:space="preserve">будет проведен </w:t>
      </w:r>
      <w:r w:rsidR="00401167">
        <w:rPr>
          <w:rFonts w:ascii="Verdana" w:hAnsi="Verdana"/>
          <w:color w:val="000080"/>
          <w:lang w:eastAsia="ru-RU"/>
        </w:rPr>
        <w:t>круглый стол</w:t>
      </w:r>
      <w:r>
        <w:rPr>
          <w:rFonts w:ascii="Verdana" w:hAnsi="Verdana"/>
          <w:color w:val="000080"/>
          <w:lang w:eastAsia="ru-RU"/>
        </w:rPr>
        <w:t>:</w:t>
      </w:r>
    </w:p>
    <w:p w:rsidR="00E504AD" w:rsidRDefault="00E504AD" w:rsidP="00AC36C3">
      <w:pPr>
        <w:outlineLvl w:val="0"/>
        <w:rPr>
          <w:rFonts w:ascii="Verdana" w:hAnsi="Verdana" w:cs="Calibri"/>
          <w:bCs/>
          <w:kern w:val="36"/>
          <w:lang w:eastAsia="ru-RU"/>
        </w:rPr>
      </w:pPr>
    </w:p>
    <w:p w:rsidR="00E504AD" w:rsidRDefault="00E504AD" w:rsidP="00AC36C3">
      <w:pPr>
        <w:pStyle w:val="a5"/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AC36C3" w:rsidRPr="00FD24D6">
        <w:rPr>
          <w:rFonts w:ascii="Verdana" w:hAnsi="Verdana" w:cs="Arial"/>
          <w:b/>
          <w:color w:val="000000"/>
          <w:sz w:val="28"/>
          <w:szCs w:val="28"/>
        </w:rPr>
        <w:t>«</w:t>
      </w:r>
      <w:r w:rsidR="00AC36C3" w:rsidRPr="00866C75">
        <w:rPr>
          <w:rFonts w:ascii="Verdana" w:hAnsi="Verdana" w:cs="Arial"/>
          <w:b/>
          <w:color w:val="000000"/>
          <w:sz w:val="28"/>
          <w:szCs w:val="28"/>
        </w:rPr>
        <w:t>ПРАВИЛА УСПЕШНОГО УПРАВЛЕНИЯ В СТРОИТЕЛЬСТВЕ: МАРКЕТИНГ, ПРАВО, НАЛОГИ, АУДИТ</w:t>
      </w:r>
      <w:r w:rsidR="00AC36C3" w:rsidRPr="00FD24D6">
        <w:rPr>
          <w:rFonts w:ascii="Verdana" w:hAnsi="Verdana" w:cs="Arial"/>
          <w:b/>
          <w:color w:val="000000"/>
          <w:sz w:val="28"/>
          <w:szCs w:val="28"/>
        </w:rPr>
        <w:t>»</w:t>
      </w:r>
    </w:p>
    <w:p w:rsidR="00E504AD" w:rsidRDefault="00E504AD" w:rsidP="00AC36C3">
      <w:pPr>
        <w:pStyle w:val="a5"/>
        <w:spacing w:after="0" w:line="240" w:lineRule="auto"/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:rsidR="00E504AD" w:rsidRDefault="00E504AD" w:rsidP="00AC36C3">
      <w:pPr>
        <w:shd w:val="clear" w:color="auto" w:fill="F2F2F2"/>
        <w:jc w:val="center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>Программа</w:t>
      </w:r>
    </w:p>
    <w:p w:rsidR="00E504AD" w:rsidRPr="00895A2D" w:rsidRDefault="00E504AD" w:rsidP="00AC36C3">
      <w:pPr>
        <w:jc w:val="both"/>
        <w:rPr>
          <w:rFonts w:ascii="Verdana" w:hAnsi="Verdana"/>
        </w:rPr>
      </w:pPr>
    </w:p>
    <w:p w:rsidR="00E504AD" w:rsidRPr="00895A2D" w:rsidRDefault="00E504AD" w:rsidP="00AC36C3">
      <w:pPr>
        <w:jc w:val="both"/>
        <w:rPr>
          <w:rFonts w:ascii="Verdana" w:hAnsi="Verdana"/>
        </w:rPr>
      </w:pPr>
      <w:r w:rsidRPr="00895A2D">
        <w:rPr>
          <w:rFonts w:ascii="Verdana" w:hAnsi="Verdana"/>
        </w:rPr>
        <w:t>09.30 – 10.00 — Регистрация участников.</w:t>
      </w:r>
    </w:p>
    <w:p w:rsidR="00E504AD" w:rsidRPr="00895A2D" w:rsidRDefault="00E504AD" w:rsidP="00AC36C3">
      <w:pPr>
        <w:jc w:val="both"/>
        <w:rPr>
          <w:rFonts w:ascii="Verdana" w:hAnsi="Verdana"/>
        </w:rPr>
      </w:pPr>
    </w:p>
    <w:p w:rsidR="00E504AD" w:rsidRPr="00895A2D" w:rsidRDefault="00E504AD" w:rsidP="00AC36C3">
      <w:pPr>
        <w:pStyle w:val="a5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95A2D">
        <w:rPr>
          <w:rFonts w:ascii="Verdana" w:hAnsi="Verdana"/>
          <w:sz w:val="24"/>
          <w:szCs w:val="24"/>
        </w:rPr>
        <w:t xml:space="preserve">10.00 – 10.10 — Вступительное слово </w:t>
      </w:r>
      <w:r>
        <w:rPr>
          <w:rFonts w:ascii="Verdana" w:hAnsi="Verdana"/>
          <w:sz w:val="24"/>
          <w:szCs w:val="24"/>
        </w:rPr>
        <w:t>Старшего вице-президента</w:t>
      </w:r>
      <w:r w:rsidRPr="00895A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ЛОТПП</w:t>
      </w:r>
      <w:r w:rsidRPr="00895A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Панченко Ирины Юрьевны.</w:t>
      </w:r>
      <w:r w:rsidRPr="00895A2D">
        <w:rPr>
          <w:rFonts w:ascii="Verdana" w:hAnsi="Verdana"/>
          <w:sz w:val="24"/>
          <w:szCs w:val="24"/>
        </w:rPr>
        <w:t xml:space="preserve"> </w:t>
      </w:r>
    </w:p>
    <w:p w:rsidR="00E504AD" w:rsidRPr="00895A2D" w:rsidRDefault="00E504AD" w:rsidP="00AC36C3">
      <w:pPr>
        <w:pStyle w:val="a5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5A2D">
        <w:rPr>
          <w:rFonts w:ascii="Verdana" w:hAnsi="Verdana"/>
          <w:sz w:val="24"/>
          <w:szCs w:val="24"/>
        </w:rPr>
        <w:t xml:space="preserve"> </w:t>
      </w:r>
    </w:p>
    <w:p w:rsidR="00E504AD" w:rsidRDefault="00E504AD" w:rsidP="00AC36C3">
      <w:pPr>
        <w:pStyle w:val="1"/>
        <w:shd w:val="clear" w:color="auto" w:fill="FFFFFF"/>
        <w:spacing w:before="0" w:after="0"/>
        <w:jc w:val="both"/>
        <w:textAlignment w:val="baseline"/>
        <w:rPr>
          <w:rFonts w:ascii="Verdana" w:hAnsi="Verdana"/>
          <w:b w:val="0"/>
          <w:color w:val="333333"/>
          <w:kern w:val="36"/>
          <w:sz w:val="24"/>
          <w:szCs w:val="24"/>
          <w:lang w:eastAsia="ru-RU"/>
        </w:rPr>
      </w:pPr>
      <w:r w:rsidRPr="00895A2D">
        <w:rPr>
          <w:rFonts w:ascii="Verdana" w:hAnsi="Verdana"/>
          <w:b w:val="0"/>
          <w:sz w:val="24"/>
          <w:szCs w:val="24"/>
        </w:rPr>
        <w:t>10.10 – 1</w:t>
      </w:r>
      <w:r w:rsidRPr="00E504AD">
        <w:rPr>
          <w:rFonts w:ascii="Verdana" w:hAnsi="Verdana"/>
          <w:b w:val="0"/>
          <w:sz w:val="24"/>
          <w:szCs w:val="24"/>
        </w:rPr>
        <w:t>1</w:t>
      </w:r>
      <w:r w:rsidRPr="00895A2D">
        <w:rPr>
          <w:rFonts w:ascii="Verdana" w:hAnsi="Verdana"/>
          <w:b w:val="0"/>
          <w:sz w:val="24"/>
          <w:szCs w:val="24"/>
        </w:rPr>
        <w:t>.</w:t>
      </w:r>
      <w:r w:rsidRPr="00E504AD">
        <w:rPr>
          <w:rFonts w:ascii="Verdana" w:hAnsi="Verdana"/>
          <w:b w:val="0"/>
          <w:sz w:val="24"/>
          <w:szCs w:val="24"/>
        </w:rPr>
        <w:t>0</w:t>
      </w:r>
      <w:r>
        <w:rPr>
          <w:rFonts w:ascii="Verdana" w:hAnsi="Verdana"/>
          <w:b w:val="0"/>
          <w:sz w:val="24"/>
          <w:szCs w:val="24"/>
        </w:rPr>
        <w:t>0</w:t>
      </w:r>
      <w:r w:rsidRPr="00895A2D">
        <w:rPr>
          <w:rFonts w:ascii="Verdana" w:hAnsi="Verdana"/>
          <w:b w:val="0"/>
          <w:sz w:val="24"/>
          <w:szCs w:val="24"/>
        </w:rPr>
        <w:t xml:space="preserve"> — </w:t>
      </w:r>
      <w:r w:rsidRPr="00E504AD">
        <w:rPr>
          <w:rFonts w:ascii="Verdana" w:hAnsi="Verdana"/>
          <w:i/>
          <w:color w:val="333333"/>
          <w:kern w:val="36"/>
          <w:sz w:val="24"/>
          <w:szCs w:val="24"/>
          <w:lang w:eastAsia="ru-RU"/>
        </w:rPr>
        <w:t>Пять правил, которые необходимо соблюдать при работе с государственными контрактами на строительство, или как построить и не разориться.</w:t>
      </w:r>
    </w:p>
    <w:p w:rsidR="00E504AD" w:rsidRPr="004C583F" w:rsidRDefault="00E504AD" w:rsidP="00AC36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Ошибки подрядчиков при исполнении государственного контракта, влекущие отказ государственного заказчика от оплаты работ;</w:t>
      </w:r>
    </w:p>
    <w:p w:rsidR="00E504AD" w:rsidRPr="004C583F" w:rsidRDefault="00E504AD" w:rsidP="00AC36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Условия оплаты работ, выполненных в отсутствие государственного контракта;</w:t>
      </w:r>
    </w:p>
    <w:p w:rsidR="00E504AD" w:rsidRPr="004C583F" w:rsidRDefault="00E504AD" w:rsidP="00AC36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Алгоритм действий при отказе заказчика от приемки работ с учетом актуальной судебной практики;</w:t>
      </w:r>
    </w:p>
    <w:p w:rsidR="00E504AD" w:rsidRPr="004C583F" w:rsidRDefault="00E504AD" w:rsidP="00AC36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Устранение риска взыскания убытков государственным заказчиком;</w:t>
      </w:r>
    </w:p>
    <w:p w:rsidR="00E504AD" w:rsidRPr="004C583F" w:rsidRDefault="00E504AD" w:rsidP="00AC36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Экспертиза и осмотр объекта нотариусом как доказательство выполнения работ;</w:t>
      </w:r>
    </w:p>
    <w:p w:rsidR="00E504AD" w:rsidRPr="004C583F" w:rsidRDefault="00E504AD" w:rsidP="00AC36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583F">
        <w:rPr>
          <w:rFonts w:ascii="Times New Roman" w:hAnsi="Times New Roman"/>
          <w:b/>
          <w:i/>
          <w:sz w:val="28"/>
          <w:szCs w:val="28"/>
        </w:rPr>
        <w:t xml:space="preserve">Спикер: </w:t>
      </w:r>
      <w:proofErr w:type="spellStart"/>
      <w:r w:rsidRPr="00E504AD">
        <w:rPr>
          <w:rFonts w:ascii="Times New Roman" w:hAnsi="Times New Roman"/>
          <w:b/>
          <w:sz w:val="28"/>
          <w:szCs w:val="28"/>
        </w:rPr>
        <w:t>Рябинчук</w:t>
      </w:r>
      <w:proofErr w:type="spellEnd"/>
      <w:r w:rsidRPr="00E504AD">
        <w:rPr>
          <w:rFonts w:ascii="Times New Roman" w:hAnsi="Times New Roman"/>
          <w:b/>
          <w:sz w:val="28"/>
          <w:szCs w:val="28"/>
        </w:rPr>
        <w:t xml:space="preserve"> Полина Геннадьевна</w:t>
      </w:r>
      <w:r w:rsidRPr="004C583F">
        <w:rPr>
          <w:rFonts w:ascii="Times New Roman" w:hAnsi="Times New Roman"/>
          <w:i/>
          <w:sz w:val="28"/>
          <w:szCs w:val="28"/>
        </w:rPr>
        <w:t>, руководитель группы по строительным спорам юридического отдела строительства и недвижимости Института проблем предпринимательства.</w:t>
      </w:r>
    </w:p>
    <w:p w:rsidR="00E504AD" w:rsidRDefault="00E504AD" w:rsidP="00AC36C3">
      <w:pPr>
        <w:rPr>
          <w:lang w:eastAsia="ru-RU"/>
        </w:rPr>
      </w:pPr>
    </w:p>
    <w:p w:rsidR="00E504AD" w:rsidRPr="00E504AD" w:rsidRDefault="00E504AD" w:rsidP="00AC36C3">
      <w:pPr>
        <w:rPr>
          <w:lang w:eastAsia="ru-RU"/>
        </w:rPr>
      </w:pPr>
    </w:p>
    <w:p w:rsidR="00E504AD" w:rsidRPr="00E504AD" w:rsidRDefault="00E504AD" w:rsidP="00AC36C3">
      <w:pPr>
        <w:rPr>
          <w:rFonts w:ascii="Verdana" w:hAnsi="Verdana"/>
          <w:b/>
          <w:i/>
        </w:rPr>
      </w:pPr>
      <w:r>
        <w:rPr>
          <w:rFonts w:ascii="Verdana" w:hAnsi="Verdana"/>
        </w:rPr>
        <w:t>11.00 – 12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895A2D">
        <w:rPr>
          <w:rFonts w:ascii="Verdana" w:hAnsi="Verdana"/>
        </w:rPr>
        <w:t xml:space="preserve">0 — </w:t>
      </w:r>
      <w:r w:rsidRPr="00E504AD">
        <w:rPr>
          <w:rFonts w:ascii="Verdana" w:hAnsi="Verdana"/>
          <w:b/>
          <w:i/>
        </w:rPr>
        <w:t>Разработка инвестиционного меморандума: как упаковать земельный участок для продажи (правовой, маркетинговый и налоговый аспект)</w:t>
      </w:r>
    </w:p>
    <w:p w:rsidR="00E504AD" w:rsidRPr="004C583F" w:rsidRDefault="00E504AD" w:rsidP="00AC36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Разработка маркетинговой концепции: определение потенциальных возможностей использования земельного участка;</w:t>
      </w:r>
    </w:p>
    <w:p w:rsidR="00E504AD" w:rsidRPr="004C583F" w:rsidRDefault="00E504AD" w:rsidP="00AC36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Разработка и описание инвестиционной идеи: оценка факторов реализации проекта;</w:t>
      </w:r>
    </w:p>
    <w:p w:rsidR="00E504AD" w:rsidRPr="004C583F" w:rsidRDefault="00E504AD" w:rsidP="00AC36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Формирование коммерческой политики в соответствии с целевым портретом потенциальных инвесторов;</w:t>
      </w:r>
    </w:p>
    <w:p w:rsidR="00E504AD" w:rsidRPr="004C583F" w:rsidRDefault="00E504AD" w:rsidP="00AC36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Оценка правовых рисков, возникающих при реализации земельного участка;</w:t>
      </w:r>
    </w:p>
    <w:p w:rsidR="00E504AD" w:rsidRPr="004C583F" w:rsidRDefault="00E504AD" w:rsidP="00AC36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lastRenderedPageBreak/>
        <w:t>Финансово-экономические показатели проекта, предлагаемого к реализации на выбранном земельном участке;</w:t>
      </w:r>
    </w:p>
    <w:p w:rsidR="00E504AD" w:rsidRPr="004C583F" w:rsidRDefault="00E504AD" w:rsidP="00AC36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583F">
        <w:rPr>
          <w:rFonts w:ascii="Times New Roman" w:hAnsi="Times New Roman"/>
          <w:sz w:val="28"/>
          <w:szCs w:val="28"/>
        </w:rPr>
        <w:t>Формы инвестирования и механизмы возврата инвестиций на различных стадиях реализации проекта;</w:t>
      </w:r>
    </w:p>
    <w:p w:rsidR="00E504AD" w:rsidRPr="004C583F" w:rsidRDefault="00E504AD" w:rsidP="00AC36C3">
      <w:pPr>
        <w:jc w:val="both"/>
        <w:rPr>
          <w:rFonts w:cs="Times New Roman"/>
          <w:b/>
          <w:i/>
          <w:sz w:val="28"/>
          <w:szCs w:val="28"/>
          <w:u w:val="single"/>
        </w:rPr>
      </w:pPr>
      <w:r w:rsidRPr="004C583F">
        <w:rPr>
          <w:rFonts w:cs="Times New Roman"/>
          <w:b/>
          <w:i/>
          <w:sz w:val="28"/>
          <w:szCs w:val="28"/>
          <w:u w:val="single"/>
        </w:rPr>
        <w:t xml:space="preserve"> Спикеры:</w:t>
      </w:r>
    </w:p>
    <w:p w:rsidR="00E504AD" w:rsidRPr="004C583F" w:rsidRDefault="00E504AD" w:rsidP="00AC36C3">
      <w:pPr>
        <w:ind w:firstLine="709"/>
        <w:jc w:val="both"/>
        <w:rPr>
          <w:rFonts w:cs="Times New Roman"/>
          <w:i/>
          <w:sz w:val="28"/>
          <w:szCs w:val="28"/>
        </w:rPr>
      </w:pPr>
      <w:r w:rsidRPr="004C583F">
        <w:rPr>
          <w:rFonts w:cs="Times New Roman"/>
          <w:i/>
          <w:sz w:val="28"/>
          <w:szCs w:val="28"/>
        </w:rPr>
        <w:t xml:space="preserve">- </w:t>
      </w:r>
      <w:r w:rsidRPr="00E504AD">
        <w:rPr>
          <w:rFonts w:cs="Times New Roman"/>
          <w:b/>
          <w:sz w:val="28"/>
          <w:szCs w:val="28"/>
        </w:rPr>
        <w:t>Безлепкин Максим Николаевич</w:t>
      </w:r>
      <w:r w:rsidRPr="004C583F">
        <w:rPr>
          <w:rFonts w:cs="Times New Roman"/>
          <w:i/>
          <w:sz w:val="28"/>
          <w:szCs w:val="28"/>
        </w:rPr>
        <w:t>, Руководитель департамента маркетинга, руководитель проектов отдела стратегического консалтинга Института проблем предпринимательства;</w:t>
      </w:r>
    </w:p>
    <w:p w:rsidR="00E504AD" w:rsidRPr="004C583F" w:rsidRDefault="00E504AD" w:rsidP="00AC36C3">
      <w:pPr>
        <w:ind w:firstLine="709"/>
        <w:jc w:val="both"/>
        <w:rPr>
          <w:rFonts w:cs="Times New Roman"/>
          <w:i/>
          <w:sz w:val="28"/>
          <w:szCs w:val="28"/>
        </w:rPr>
      </w:pPr>
      <w:r w:rsidRPr="004C583F">
        <w:rPr>
          <w:rFonts w:cs="Times New Roman"/>
          <w:i/>
          <w:sz w:val="28"/>
          <w:szCs w:val="28"/>
        </w:rPr>
        <w:t xml:space="preserve">- </w:t>
      </w:r>
      <w:proofErr w:type="spellStart"/>
      <w:r w:rsidRPr="00E504AD">
        <w:rPr>
          <w:rFonts w:cs="Times New Roman"/>
          <w:b/>
          <w:sz w:val="28"/>
          <w:szCs w:val="28"/>
        </w:rPr>
        <w:t>Хаванская</w:t>
      </w:r>
      <w:proofErr w:type="spellEnd"/>
      <w:r w:rsidRPr="00E504AD">
        <w:rPr>
          <w:rFonts w:cs="Times New Roman"/>
          <w:b/>
          <w:sz w:val="28"/>
          <w:szCs w:val="28"/>
        </w:rPr>
        <w:t>-Гончарова Анна Валерьевна</w:t>
      </w:r>
      <w:r w:rsidRPr="004C583F">
        <w:rPr>
          <w:rFonts w:cs="Times New Roman"/>
          <w:i/>
          <w:sz w:val="28"/>
          <w:szCs w:val="28"/>
        </w:rPr>
        <w:t>, Эксперт юридического отдела строительства и недвижимости Института проблем предпринимательства.</w:t>
      </w:r>
    </w:p>
    <w:p w:rsidR="00E504AD" w:rsidRDefault="00E504AD" w:rsidP="00AC36C3">
      <w:pPr>
        <w:rPr>
          <w:rFonts w:ascii="Verdana" w:hAnsi="Verdana"/>
          <w:b/>
        </w:rPr>
      </w:pPr>
    </w:p>
    <w:p w:rsidR="00E504AD" w:rsidRPr="00895A2D" w:rsidRDefault="00E504AD" w:rsidP="00AC36C3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>
        <w:rPr>
          <w:rFonts w:ascii="Verdana" w:hAnsi="Verdana"/>
        </w:rPr>
        <w:t>2.3</w:t>
      </w:r>
      <w:r w:rsidRPr="00895A2D">
        <w:rPr>
          <w:rFonts w:ascii="Verdana" w:hAnsi="Verdana"/>
        </w:rPr>
        <w:t>0 – 1</w:t>
      </w:r>
      <w:r>
        <w:rPr>
          <w:rFonts w:ascii="Verdana" w:hAnsi="Verdana"/>
        </w:rPr>
        <w:t>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0 — Перерыв на кофе.</w:t>
      </w:r>
    </w:p>
    <w:p w:rsidR="00E504AD" w:rsidRDefault="00E504AD" w:rsidP="00AC36C3">
      <w:pPr>
        <w:rPr>
          <w:rFonts w:ascii="Verdana" w:hAnsi="Verdana"/>
          <w:b/>
        </w:rPr>
      </w:pPr>
    </w:p>
    <w:p w:rsidR="00E504AD" w:rsidRDefault="00E504AD" w:rsidP="00AC36C3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0 – 1</w:t>
      </w:r>
      <w:r>
        <w:rPr>
          <w:rFonts w:ascii="Verdana" w:hAnsi="Verdana"/>
        </w:rPr>
        <w:t>3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 xml:space="preserve">10 – </w:t>
      </w:r>
      <w:r w:rsidRPr="00E504AD">
        <w:rPr>
          <w:rFonts w:ascii="Verdana" w:hAnsi="Verdana"/>
          <w:b/>
          <w:i/>
        </w:rPr>
        <w:t>Обязательный аудит годовой бухгалтерской (финансовой) отчетности застройщика.</w:t>
      </w:r>
    </w:p>
    <w:p w:rsidR="00E504AD" w:rsidRDefault="00E504AD" w:rsidP="00AC36C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583F">
        <w:rPr>
          <w:rFonts w:ascii="Times New Roman" w:hAnsi="Times New Roman"/>
          <w:b/>
          <w:i/>
          <w:sz w:val="28"/>
          <w:szCs w:val="28"/>
        </w:rPr>
        <w:t xml:space="preserve">Спикер: </w:t>
      </w:r>
      <w:proofErr w:type="spellStart"/>
      <w:r>
        <w:rPr>
          <w:rFonts w:ascii="Times New Roman" w:hAnsi="Times New Roman"/>
          <w:b/>
          <w:sz w:val="28"/>
          <w:szCs w:val="28"/>
        </w:rPr>
        <w:t>Гудзик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Pr="004C583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Ведущий аудитор, партнер аудиторской компании.</w:t>
      </w:r>
    </w:p>
    <w:p w:rsidR="00E504AD" w:rsidRDefault="00E504AD" w:rsidP="00AC36C3">
      <w:pPr>
        <w:rPr>
          <w:rFonts w:ascii="Verdana" w:hAnsi="Verdana"/>
          <w:i/>
        </w:rPr>
      </w:pPr>
    </w:p>
    <w:p w:rsidR="00E504AD" w:rsidRDefault="00E504AD" w:rsidP="00AC36C3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 w:rsidR="00401167">
        <w:rPr>
          <w:rFonts w:ascii="Verdana" w:hAnsi="Verdana"/>
        </w:rPr>
        <w:t>3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1</w:t>
      </w:r>
      <w:r w:rsidRPr="00895A2D">
        <w:rPr>
          <w:rFonts w:ascii="Verdana" w:hAnsi="Verdana"/>
        </w:rPr>
        <w:t>0 – 1</w:t>
      </w:r>
      <w:r w:rsidR="00401167"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0</w:t>
      </w:r>
      <w:r>
        <w:rPr>
          <w:rFonts w:ascii="Verdana" w:hAnsi="Verdana"/>
        </w:rPr>
        <w:t xml:space="preserve">0 – </w:t>
      </w:r>
      <w:r w:rsidR="00401167">
        <w:rPr>
          <w:rFonts w:ascii="Verdana" w:hAnsi="Verdana"/>
          <w:b/>
          <w:i/>
        </w:rPr>
        <w:t>Применение практики трансфертного ценообразования (ТЦО) и другие инструменты минимизации налоговых рисков</w:t>
      </w:r>
      <w:r w:rsidRPr="00E504AD">
        <w:rPr>
          <w:rFonts w:ascii="Verdana" w:hAnsi="Verdana"/>
          <w:b/>
          <w:i/>
        </w:rPr>
        <w:t>.</w:t>
      </w:r>
    </w:p>
    <w:p w:rsidR="00401167" w:rsidRPr="001D1709" w:rsidRDefault="00401167" w:rsidP="00AC36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ТЦО в рамках международного регулирования: план BEPS как одно из стратегических направлений развития налогового законодательства РФ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AC36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Обзор позиции Минфина РФ и арбитражной практики по ТЦО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AC36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Важные аспекты при подготовке документации по ТЦО строительным компаниям: признание сделки контролируемой, ошибки при выборе метода (методов) ТЦО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AC36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Как доказать факт отсутствия в бизнесе сомнительных компаний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AC36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Дробление бизнеса – как не попасть под претензии налоговой инспекции: обоснование деловой цели разделения бизнеса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AC36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Что лучше – штатные работники или сторонние строительные бригады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4C583F" w:rsidRDefault="00401167" w:rsidP="00AC36C3">
      <w:pPr>
        <w:ind w:firstLine="709"/>
        <w:jc w:val="both"/>
        <w:rPr>
          <w:rFonts w:cs="Times New Roman"/>
          <w:sz w:val="28"/>
          <w:szCs w:val="28"/>
        </w:rPr>
      </w:pPr>
    </w:p>
    <w:p w:rsidR="00401167" w:rsidRPr="004C583F" w:rsidRDefault="00401167" w:rsidP="00AC36C3">
      <w:pPr>
        <w:jc w:val="both"/>
        <w:rPr>
          <w:rFonts w:cs="Times New Roman"/>
          <w:b/>
          <w:i/>
          <w:sz w:val="28"/>
          <w:szCs w:val="28"/>
        </w:rPr>
      </w:pPr>
      <w:r w:rsidRPr="004C583F">
        <w:rPr>
          <w:rFonts w:cs="Times New Roman"/>
          <w:b/>
          <w:i/>
          <w:sz w:val="28"/>
          <w:szCs w:val="28"/>
        </w:rPr>
        <w:t xml:space="preserve">Спикер: </w:t>
      </w:r>
      <w:r w:rsidRPr="00401167">
        <w:rPr>
          <w:rFonts w:cs="Times New Roman"/>
          <w:b/>
          <w:sz w:val="28"/>
          <w:szCs w:val="28"/>
        </w:rPr>
        <w:t>Баринов Павел Дмитриевич</w:t>
      </w:r>
      <w:r w:rsidRPr="004C583F">
        <w:rPr>
          <w:rFonts w:cs="Times New Roman"/>
          <w:i/>
          <w:sz w:val="28"/>
          <w:szCs w:val="28"/>
        </w:rPr>
        <w:t>, Руководитель направления финансово-экономического консалтинга Института проблем предпринимательства.</w:t>
      </w:r>
    </w:p>
    <w:p w:rsidR="00E504AD" w:rsidRDefault="00E504AD" w:rsidP="00AC36C3">
      <w:pPr>
        <w:rPr>
          <w:rFonts w:ascii="Verdana" w:hAnsi="Verdana"/>
          <w:i/>
        </w:rPr>
      </w:pPr>
    </w:p>
    <w:p w:rsidR="00E504AD" w:rsidRPr="00895A2D" w:rsidRDefault="00E504AD" w:rsidP="00AC36C3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 w:rsidR="00401167"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895A2D">
        <w:rPr>
          <w:rFonts w:ascii="Verdana" w:hAnsi="Verdana"/>
        </w:rPr>
        <w:t xml:space="preserve"> – 1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30</w:t>
      </w:r>
      <w:r w:rsidRPr="00895A2D">
        <w:rPr>
          <w:rFonts w:ascii="Verdana" w:hAnsi="Verdana"/>
        </w:rPr>
        <w:t xml:space="preserve"> – Ответы на вопросы</w:t>
      </w:r>
    </w:p>
    <w:p w:rsidR="00E504AD" w:rsidRDefault="00E504AD" w:rsidP="00AC36C3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Pr="00401167" w:rsidRDefault="00401167" w:rsidP="00AC36C3">
      <w:pPr>
        <w:rPr>
          <w:rFonts w:ascii="Verdana" w:hAnsi="Verdana" w:cs="Times New Roman"/>
        </w:rPr>
      </w:pPr>
      <w:r w:rsidRPr="00401167">
        <w:rPr>
          <w:rFonts w:ascii="Verdana" w:hAnsi="Verdana" w:cs="Times New Roman"/>
          <w:b/>
          <w:lang w:eastAsia="ru-RU"/>
        </w:rPr>
        <w:t xml:space="preserve">Участие в мероприятии бесплатное. Обязательна предварительная регистрация. </w:t>
      </w:r>
      <w:r w:rsidRPr="00401167">
        <w:rPr>
          <w:rFonts w:ascii="Verdana" w:hAnsi="Verdana" w:cs="Times New Roman"/>
          <w:b/>
          <w:bCs/>
        </w:rPr>
        <w:t xml:space="preserve">Контактное лицо: </w:t>
      </w:r>
      <w:r w:rsidRPr="00401167">
        <w:rPr>
          <w:rFonts w:ascii="Verdana" w:hAnsi="Verdana" w:cs="Times New Roman"/>
        </w:rPr>
        <w:t xml:space="preserve">Владилен Клинг, тел./факс: (812) 334-49-69 доб 131, </w:t>
      </w:r>
      <w:hyperlink r:id="rId9" w:history="1">
        <w:r w:rsidRPr="00401167">
          <w:rPr>
            <w:rFonts w:ascii="Verdana" w:hAnsi="Verdana" w:cs="Times New Roman"/>
            <w:color w:val="0000FF"/>
            <w:u w:val="single"/>
          </w:rPr>
          <w:t>v.kling@lenobltpp.ru</w:t>
        </w:r>
      </w:hyperlink>
      <w:r w:rsidRPr="00401167">
        <w:rPr>
          <w:rFonts w:ascii="Verdana" w:hAnsi="Verdana" w:cs="Times New Roman"/>
        </w:rPr>
        <w:t xml:space="preserve"> </w:t>
      </w:r>
    </w:p>
    <w:p w:rsidR="00401167" w:rsidRDefault="00401167" w:rsidP="00AC36C3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Default="00401167" w:rsidP="00AC36C3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Pr="00401167" w:rsidRDefault="00401167" w:rsidP="00AC36C3">
      <w:pPr>
        <w:ind w:left="862" w:right="862"/>
        <w:jc w:val="center"/>
        <w:rPr>
          <w:rFonts w:cs="Times New Roman"/>
          <w:i/>
          <w:iCs/>
          <w:color w:val="404040"/>
          <w:lang w:eastAsia="ja-JP"/>
        </w:rPr>
      </w:pPr>
      <w:r w:rsidRPr="00401167">
        <w:rPr>
          <w:rFonts w:cs="Times New Roman"/>
          <w:i/>
          <w:iCs/>
          <w:color w:val="404040"/>
          <w:lang w:eastAsia="ja-JP"/>
        </w:rPr>
        <w:t>Дата проведения: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 </w:t>
      </w:r>
      <w:r>
        <w:rPr>
          <w:rFonts w:cs="Times New Roman"/>
          <w:b/>
          <w:bCs/>
          <w:i/>
          <w:iCs/>
          <w:caps/>
          <w:color w:val="1F497D"/>
          <w:lang w:eastAsia="ja-JP"/>
        </w:rPr>
        <w:t>5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 </w:t>
      </w:r>
      <w:r>
        <w:rPr>
          <w:rFonts w:cs="Times New Roman"/>
          <w:b/>
          <w:bCs/>
          <w:i/>
          <w:iCs/>
          <w:caps/>
          <w:color w:val="1F497D"/>
          <w:lang w:eastAsia="ja-JP"/>
        </w:rPr>
        <w:t>АПРЕЛ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Я 2019</w:t>
      </w:r>
      <w:r w:rsidRPr="00401167">
        <w:rPr>
          <w:rFonts w:cs="Times New Roman"/>
          <w:i/>
          <w:iCs/>
          <w:color w:val="1F497D"/>
          <w:lang w:eastAsia="ja-JP"/>
        </w:rPr>
        <w:t xml:space="preserve"> </w:t>
      </w:r>
      <w:r w:rsidRPr="00401167">
        <w:rPr>
          <w:rFonts w:cs="Times New Roman"/>
          <w:i/>
          <w:iCs/>
          <w:color w:val="404040"/>
          <w:lang w:eastAsia="ja-JP"/>
        </w:rPr>
        <w:t xml:space="preserve">года. Начало в 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10.00</w:t>
      </w:r>
      <w:r w:rsidRPr="00401167">
        <w:rPr>
          <w:rFonts w:cs="Times New Roman"/>
          <w:i/>
          <w:iCs/>
          <w:color w:val="1F497D"/>
          <w:lang w:eastAsia="ja-JP"/>
        </w:rPr>
        <w:t xml:space="preserve">. </w:t>
      </w:r>
      <w:r w:rsidRPr="00401167">
        <w:rPr>
          <w:rFonts w:cs="Times New Roman"/>
          <w:i/>
          <w:iCs/>
          <w:color w:val="404040"/>
          <w:lang w:eastAsia="ja-JP"/>
        </w:rPr>
        <w:t>Продолжительность – 4</w:t>
      </w:r>
      <w:r>
        <w:rPr>
          <w:rFonts w:cs="Times New Roman"/>
          <w:i/>
          <w:iCs/>
          <w:color w:val="404040"/>
          <w:lang w:eastAsia="ja-JP"/>
        </w:rPr>
        <w:t>,5</w:t>
      </w:r>
      <w:r w:rsidRPr="00401167">
        <w:rPr>
          <w:rFonts w:cs="Times New Roman"/>
          <w:i/>
          <w:iCs/>
          <w:color w:val="404040"/>
          <w:lang w:eastAsia="ja-JP"/>
        </w:rPr>
        <w:t xml:space="preserve"> часа.</w:t>
      </w:r>
    </w:p>
    <w:p w:rsidR="00401167" w:rsidRPr="00401167" w:rsidRDefault="00401167" w:rsidP="00AC36C3">
      <w:pPr>
        <w:ind w:left="862" w:right="862"/>
        <w:jc w:val="center"/>
        <w:rPr>
          <w:rFonts w:cs="Times New Roman"/>
          <w:b/>
          <w:bCs/>
          <w:i/>
          <w:iCs/>
          <w:caps/>
          <w:color w:val="1F497D"/>
          <w:lang w:eastAsia="ja-JP"/>
        </w:rPr>
      </w:pPr>
      <w:r w:rsidRPr="00401167">
        <w:rPr>
          <w:rFonts w:cs="Times New Roman"/>
          <w:i/>
          <w:iCs/>
          <w:color w:val="404040"/>
          <w:lang w:eastAsia="ja-JP"/>
        </w:rPr>
        <w:t xml:space="preserve">Место проведения: 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Санкт-Петербург, Кирпичный пер., д. 4, </w:t>
      </w:r>
    </w:p>
    <w:p w:rsidR="00E504AD" w:rsidRPr="00AC36C3" w:rsidRDefault="00401167" w:rsidP="00AC36C3">
      <w:pPr>
        <w:ind w:left="862" w:right="862"/>
        <w:jc w:val="center"/>
        <w:rPr>
          <w:rFonts w:cs="Times New Roman"/>
          <w:i/>
          <w:iCs/>
          <w:color w:val="404040"/>
          <w:lang w:eastAsia="ja-JP"/>
        </w:rPr>
      </w:pP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3 этаж.</w:t>
      </w:r>
      <w:bookmarkStart w:id="1" w:name="_GoBack"/>
      <w:bookmarkEnd w:id="1"/>
    </w:p>
    <w:sectPr w:rsidR="00E504AD" w:rsidRPr="00AC36C3" w:rsidSect="00AC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303"/>
    <w:multiLevelType w:val="hybridMultilevel"/>
    <w:tmpl w:val="7F3EE3F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59074E"/>
    <w:multiLevelType w:val="hybridMultilevel"/>
    <w:tmpl w:val="BE4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5E68"/>
    <w:multiLevelType w:val="hybridMultilevel"/>
    <w:tmpl w:val="27F6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AF3"/>
    <w:multiLevelType w:val="hybridMultilevel"/>
    <w:tmpl w:val="E8F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BFB"/>
    <w:multiLevelType w:val="hybridMultilevel"/>
    <w:tmpl w:val="D69E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67"/>
    <w:rsid w:val="001E1E60"/>
    <w:rsid w:val="00235B7B"/>
    <w:rsid w:val="00385A05"/>
    <w:rsid w:val="003A7BA3"/>
    <w:rsid w:val="00401167"/>
    <w:rsid w:val="00627BD8"/>
    <w:rsid w:val="006A453B"/>
    <w:rsid w:val="007F0B6D"/>
    <w:rsid w:val="00866C75"/>
    <w:rsid w:val="008C10A4"/>
    <w:rsid w:val="008C119B"/>
    <w:rsid w:val="008D019B"/>
    <w:rsid w:val="00A70067"/>
    <w:rsid w:val="00AC36C3"/>
    <w:rsid w:val="00D15889"/>
    <w:rsid w:val="00E504AD"/>
    <w:rsid w:val="00E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F2D"/>
  <w15:chartTrackingRefBased/>
  <w15:docId w15:val="{D462520D-0A21-4D4C-A404-CBB232F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067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04A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04A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4">
    <w:name w:val="Hyperlink"/>
    <w:uiPriority w:val="99"/>
    <w:rsid w:val="00E504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04A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6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6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kling@lenobl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Винограденко Екатерина Викторовна</dc:creator>
  <cp:keywords/>
  <dc:description/>
  <cp:lastModifiedBy>Григорий Румянцев</cp:lastModifiedBy>
  <cp:revision>11</cp:revision>
  <cp:lastPrinted>2017-11-07T08:34:00Z</cp:lastPrinted>
  <dcterms:created xsi:type="dcterms:W3CDTF">2017-11-07T11:29:00Z</dcterms:created>
  <dcterms:modified xsi:type="dcterms:W3CDTF">2019-03-22T07:41:00Z</dcterms:modified>
</cp:coreProperties>
</file>